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0D193">
      <w:pPr>
        <w:autoSpaceDE w:val="0"/>
        <w:autoSpaceDN w:val="0"/>
        <w:adjustRightInd w:val="0"/>
        <w:snapToGrid w:val="0"/>
        <w:spacing w:line="360" w:lineRule="auto"/>
        <w:jc w:val="left"/>
        <w:outlineLvl w:val="1"/>
        <w:rPr>
          <w:rFonts w:hint="eastAsia" w:ascii="黑体" w:hAnsi="黑体" w:eastAsia="黑体" w:cs="Times New Roman"/>
          <w:color w:val="000000"/>
          <w:sz w:val="32"/>
          <w:szCs w:val="32"/>
        </w:rPr>
      </w:pPr>
      <w:bookmarkStart w:id="0" w:name="_GoBack"/>
      <w:r>
        <w:rPr>
          <w:rFonts w:hint="eastAsia" w:ascii="黑体" w:hAnsi="黑体" w:eastAsia="黑体" w:cs="Times New Roman"/>
          <w:color w:val="000000"/>
          <w:sz w:val="32"/>
          <w:szCs w:val="32"/>
        </w:rPr>
        <w:t>附件1</w:t>
      </w:r>
    </w:p>
    <w:p w14:paraId="3BD0F87F">
      <w:pPr>
        <w:autoSpaceDE w:val="0"/>
        <w:autoSpaceDN w:val="0"/>
        <w:adjustRightInd w:val="0"/>
        <w:snapToGrid w:val="0"/>
        <w:spacing w:line="600" w:lineRule="exact"/>
        <w:ind w:firstLine="643" w:firstLineChars="200"/>
        <w:jc w:val="center"/>
        <w:outlineLvl w:val="1"/>
        <w:rPr>
          <w:rFonts w:hint="eastAsia" w:ascii="宋体" w:hAnsi="宋体" w:eastAsia="宋体" w:cs="Times New Roman"/>
          <w:b/>
          <w:bCs/>
          <w:color w:val="000000"/>
          <w:sz w:val="32"/>
          <w:szCs w:val="32"/>
        </w:rPr>
      </w:pPr>
      <w:r>
        <w:rPr>
          <w:rFonts w:hint="eastAsia" w:ascii="宋体" w:hAnsi="宋体" w:eastAsia="宋体" w:cs="Times New Roman"/>
          <w:b/>
          <w:bCs/>
          <w:color w:val="000000"/>
          <w:sz w:val="32"/>
          <w:szCs w:val="32"/>
        </w:rPr>
        <w:t>区块链应用操作员S（区块链技术方向）职业技能</w:t>
      </w:r>
    </w:p>
    <w:p w14:paraId="5AD9E465">
      <w:pPr>
        <w:autoSpaceDE w:val="0"/>
        <w:autoSpaceDN w:val="0"/>
        <w:adjustRightInd w:val="0"/>
        <w:snapToGrid w:val="0"/>
        <w:spacing w:line="600" w:lineRule="exact"/>
        <w:ind w:firstLine="1928" w:firstLineChars="600"/>
        <w:jc w:val="left"/>
        <w:outlineLvl w:val="1"/>
        <w:rPr>
          <w:rFonts w:hint="eastAsia" w:ascii="宋体" w:hAnsi="宋体" w:eastAsia="宋体" w:cs="Times New Roman"/>
          <w:b/>
          <w:bCs/>
          <w:color w:val="000000"/>
          <w:sz w:val="32"/>
          <w:szCs w:val="32"/>
        </w:rPr>
      </w:pPr>
      <w:r>
        <w:rPr>
          <w:rFonts w:hint="eastAsia" w:ascii="宋体" w:hAnsi="宋体" w:eastAsia="宋体" w:cs="Times New Roman"/>
          <w:b/>
          <w:bCs/>
          <w:color w:val="000000"/>
          <w:sz w:val="32"/>
          <w:szCs w:val="32"/>
        </w:rPr>
        <w:t>竞赛命题范围及评分要求</w:t>
      </w:r>
      <w:bookmarkEnd w:id="0"/>
    </w:p>
    <w:p w14:paraId="3F8142EC">
      <w:pPr>
        <w:numPr>
          <w:ilvl w:val="255"/>
          <w:numId w:val="0"/>
        </w:numPr>
        <w:autoSpaceDE w:val="0"/>
        <w:autoSpaceDN w:val="0"/>
        <w:adjustRightInd w:val="0"/>
        <w:snapToGrid w:val="0"/>
        <w:spacing w:line="540" w:lineRule="exact"/>
        <w:jc w:val="center"/>
        <w:outlineLvl w:val="1"/>
        <w:rPr>
          <w:rFonts w:hint="eastAsia" w:ascii="宋体" w:hAnsi="宋体" w:eastAsia="宋体" w:cs="Times New Roman"/>
          <w:b/>
          <w:bCs/>
          <w:color w:val="000000"/>
          <w:sz w:val="36"/>
          <w:szCs w:val="36"/>
        </w:rPr>
      </w:pPr>
    </w:p>
    <w:p w14:paraId="38E3D618">
      <w:pPr>
        <w:autoSpaceDE w:val="0"/>
        <w:autoSpaceDN w:val="0"/>
        <w:adjustRightInd w:val="0"/>
        <w:snapToGrid w:val="0"/>
        <w:spacing w:line="540" w:lineRule="exact"/>
        <w:ind w:firstLine="640" w:firstLineChars="200"/>
        <w:outlineLvl w:val="1"/>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一、竞赛内容</w:t>
      </w:r>
    </w:p>
    <w:p w14:paraId="179918F5">
      <w:pPr>
        <w:autoSpaceDE w:val="0"/>
        <w:autoSpaceDN w:val="0"/>
        <w:adjustRightInd w:val="0"/>
        <w:snapToGrid w:val="0"/>
        <w:spacing w:line="540" w:lineRule="exact"/>
        <w:ind w:firstLine="640" w:firstLineChars="200"/>
        <w:outlineLvl w:val="1"/>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竞赛内容围绕区块链应用操作员S（区块链技术方向）职业要求，按照区块链应用操作员国家职业技能标准进行赛题设计，主要围绕区块链运维（占比约30%）、区块链测试（占比约20%）、智能合约开发与测试（占比约20%）、区块链应用开发与操作（占比约30%）进行重点考察，以理论为辅、实操为主综合考核选手对区块链领域的技术掌握程度和实际应用能力。</w:t>
      </w:r>
    </w:p>
    <w:p w14:paraId="675F385B">
      <w:pPr>
        <w:autoSpaceDE w:val="0"/>
        <w:autoSpaceDN w:val="0"/>
        <w:adjustRightInd w:val="0"/>
        <w:snapToGrid w:val="0"/>
        <w:spacing w:line="540" w:lineRule="exact"/>
        <w:ind w:firstLine="640" w:firstLineChars="200"/>
        <w:outlineLvl w:val="1"/>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资格赛、选拔赛、全国总决赛均由理论考试和技能实操组成，理论占比为20%，实操占比为80%。</w:t>
      </w:r>
    </w:p>
    <w:p w14:paraId="4B01F498">
      <w:pPr>
        <w:autoSpaceDE w:val="0"/>
        <w:autoSpaceDN w:val="0"/>
        <w:adjustRightInd w:val="0"/>
        <w:snapToGrid w:val="0"/>
        <w:spacing w:line="540" w:lineRule="exact"/>
        <w:ind w:firstLine="640" w:firstLineChars="200"/>
        <w:outlineLvl w:val="1"/>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（一）资格赛以区块链基础技术、区块链系统搭建与运维为主，完成区块链平台部署和测试任务。</w:t>
      </w:r>
    </w:p>
    <w:p w14:paraId="25113686">
      <w:pPr>
        <w:autoSpaceDE w:val="0"/>
        <w:autoSpaceDN w:val="0"/>
        <w:adjustRightInd w:val="0"/>
        <w:snapToGrid w:val="0"/>
        <w:spacing w:line="540" w:lineRule="exact"/>
        <w:ind w:firstLine="640" w:firstLineChars="200"/>
        <w:outlineLvl w:val="1"/>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（二）选拔赛以区块链核心技术、智能合约为主，完成区块链系统搭建和智能合约开发测试任务。</w:t>
      </w:r>
    </w:p>
    <w:p w14:paraId="20657B36">
      <w:pPr>
        <w:autoSpaceDE w:val="0"/>
        <w:autoSpaceDN w:val="0"/>
        <w:adjustRightInd w:val="0"/>
        <w:snapToGrid w:val="0"/>
        <w:spacing w:line="540" w:lineRule="exact"/>
        <w:ind w:firstLine="640" w:firstLineChars="200"/>
        <w:outlineLvl w:val="1"/>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（三）全国总决赛综合运用区块链技术，完成区块链系统部署、系统参数调配、区块链系统测试、区块链应用测试、智能合约开发与测试、区块链应用开发与操作等内容。</w:t>
      </w:r>
    </w:p>
    <w:p w14:paraId="29C4BC70">
      <w:pPr>
        <w:autoSpaceDE w:val="0"/>
        <w:autoSpaceDN w:val="0"/>
        <w:adjustRightInd w:val="0"/>
        <w:snapToGrid w:val="0"/>
        <w:spacing w:line="540" w:lineRule="exact"/>
        <w:ind w:firstLine="640" w:firstLineChars="200"/>
        <w:outlineLvl w:val="1"/>
        <w:rPr>
          <w:rFonts w:hint="eastAsia" w:ascii="仿宋" w:hAnsi="仿宋" w:eastAsia="仿宋" w:cs="Times New Roman"/>
          <w:color w:val="000000"/>
          <w:sz w:val="32"/>
          <w:szCs w:val="32"/>
        </w:rPr>
      </w:pPr>
    </w:p>
    <w:p w14:paraId="703499DC">
      <w:pPr>
        <w:autoSpaceDE w:val="0"/>
        <w:autoSpaceDN w:val="0"/>
        <w:adjustRightInd w:val="0"/>
        <w:snapToGrid w:val="0"/>
        <w:spacing w:line="540" w:lineRule="exact"/>
        <w:ind w:firstLine="640" w:firstLineChars="200"/>
        <w:outlineLvl w:val="1"/>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二、竞赛考评方式</w:t>
      </w:r>
    </w:p>
    <w:p w14:paraId="2CFF858F">
      <w:pPr>
        <w:autoSpaceDE w:val="0"/>
        <w:autoSpaceDN w:val="0"/>
        <w:adjustRightInd w:val="0"/>
        <w:snapToGrid w:val="0"/>
        <w:spacing w:line="540" w:lineRule="exact"/>
        <w:ind w:firstLine="640" w:firstLineChars="200"/>
        <w:outlineLvl w:val="1"/>
        <w:rPr>
          <w:rFonts w:hint="eastAsia" w:ascii="楷体" w:hAnsi="楷体" w:eastAsia="楷体" w:cs="Times New Roman"/>
          <w:color w:val="000000"/>
          <w:sz w:val="32"/>
          <w:szCs w:val="32"/>
        </w:rPr>
      </w:pPr>
      <w:r>
        <w:rPr>
          <w:rFonts w:hint="eastAsia" w:ascii="楷体" w:hAnsi="楷体" w:eastAsia="楷体" w:cs="Times New Roman"/>
          <w:color w:val="000000"/>
          <w:sz w:val="32"/>
          <w:szCs w:val="32"/>
        </w:rPr>
        <w:t>（一）竞赛考评方式</w:t>
      </w:r>
    </w:p>
    <w:p w14:paraId="61B38382">
      <w:pPr>
        <w:autoSpaceDE w:val="0"/>
        <w:autoSpaceDN w:val="0"/>
        <w:adjustRightInd w:val="0"/>
        <w:snapToGrid w:val="0"/>
        <w:spacing w:line="540" w:lineRule="exact"/>
        <w:ind w:firstLine="640" w:firstLineChars="200"/>
        <w:outlineLvl w:val="1"/>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竞赛各赛段要求以公平、公开、公正原则开展，要求各赛段采用系统智能评测，综合考虑时间因素，竞赛环节中实时公开成绩、选手动态、选手排行榜。参加总决赛相关人员，须提交资格赛成绩详情单和选拔赛成绩详情单，详情单内要具有每一个理论题目的答题情况，每一个实操任务的答题情况。</w:t>
      </w:r>
    </w:p>
    <w:p w14:paraId="3E3D2C87">
      <w:pPr>
        <w:autoSpaceDE w:val="0"/>
        <w:autoSpaceDN w:val="0"/>
        <w:adjustRightInd w:val="0"/>
        <w:snapToGrid w:val="0"/>
        <w:spacing w:line="540" w:lineRule="exact"/>
        <w:ind w:firstLine="640" w:firstLineChars="200"/>
        <w:outlineLvl w:val="1"/>
        <w:rPr>
          <w:rFonts w:hint="eastAsia" w:ascii="楷体" w:hAnsi="楷体" w:eastAsia="楷体" w:cs="Times New Roman"/>
          <w:color w:val="000000"/>
          <w:sz w:val="32"/>
          <w:szCs w:val="32"/>
        </w:rPr>
      </w:pPr>
      <w:r>
        <w:rPr>
          <w:rFonts w:hint="eastAsia" w:ascii="楷体" w:hAnsi="楷体" w:eastAsia="楷体" w:cs="Times New Roman"/>
          <w:color w:val="000000"/>
          <w:sz w:val="32"/>
          <w:szCs w:val="32"/>
        </w:rPr>
        <w:t>（二）竞赛命题及考核模块</w:t>
      </w:r>
    </w:p>
    <w:tbl>
      <w:tblPr>
        <w:tblStyle w:val="2"/>
        <w:tblpPr w:leftFromText="45" w:rightFromText="45" w:bottomFromText="150" w:vertAnchor="text" w:tblpXSpec="center"/>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689"/>
        <w:gridCol w:w="1399"/>
        <w:gridCol w:w="2015"/>
        <w:gridCol w:w="3768"/>
      </w:tblGrid>
      <w:tr w14:paraId="436E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689" w:type="dxa"/>
            <w:shd w:val="clear" w:color="auto" w:fill="FFFFFF"/>
            <w:tcMar>
              <w:top w:w="0" w:type="dxa"/>
              <w:left w:w="108" w:type="dxa"/>
              <w:bottom w:w="0" w:type="dxa"/>
              <w:right w:w="108" w:type="dxa"/>
            </w:tcMar>
            <w:vAlign w:val="center"/>
          </w:tcPr>
          <w:p w14:paraId="4BE20DF6">
            <w:pPr>
              <w:autoSpaceDE w:val="0"/>
              <w:autoSpaceDN w:val="0"/>
              <w:adjustRightInd w:val="0"/>
              <w:snapToGrid w:val="0"/>
              <w:spacing w:line="360" w:lineRule="auto"/>
              <w:jc w:val="center"/>
              <w:outlineLvl w:val="1"/>
              <w:rPr>
                <w:rFonts w:hint="eastAsia" w:ascii="黑体" w:hAnsi="黑体" w:eastAsia="黑体" w:cs="宋体"/>
                <w:color w:val="000000"/>
                <w:sz w:val="24"/>
                <w:szCs w:val="24"/>
              </w:rPr>
            </w:pPr>
            <w:r>
              <w:rPr>
                <w:rFonts w:hint="eastAsia" w:ascii="黑体" w:hAnsi="黑体" w:eastAsia="黑体" w:cs="宋体"/>
                <w:color w:val="000000"/>
                <w:sz w:val="24"/>
                <w:szCs w:val="24"/>
                <w:lang w:eastAsia="zh-Hans"/>
              </w:rPr>
              <w:t>阶段</w:t>
            </w:r>
          </w:p>
        </w:tc>
        <w:tc>
          <w:tcPr>
            <w:tcW w:w="1399" w:type="dxa"/>
            <w:shd w:val="clear" w:color="auto" w:fill="FFFFFF"/>
            <w:tcMar>
              <w:top w:w="0" w:type="dxa"/>
              <w:left w:w="108" w:type="dxa"/>
              <w:bottom w:w="0" w:type="dxa"/>
              <w:right w:w="108" w:type="dxa"/>
            </w:tcMar>
            <w:vAlign w:val="center"/>
          </w:tcPr>
          <w:p w14:paraId="3A3E64D1">
            <w:pPr>
              <w:autoSpaceDE w:val="0"/>
              <w:autoSpaceDN w:val="0"/>
              <w:adjustRightInd w:val="0"/>
              <w:snapToGrid w:val="0"/>
              <w:spacing w:line="360" w:lineRule="auto"/>
              <w:jc w:val="center"/>
              <w:outlineLvl w:val="1"/>
              <w:rPr>
                <w:rFonts w:hint="eastAsia" w:ascii="黑体" w:hAnsi="黑体" w:eastAsia="黑体" w:cs="宋体"/>
                <w:color w:val="000000"/>
                <w:sz w:val="24"/>
                <w:szCs w:val="24"/>
              </w:rPr>
            </w:pPr>
            <w:r>
              <w:rPr>
                <w:rFonts w:hint="eastAsia" w:ascii="黑体" w:hAnsi="黑体" w:eastAsia="黑体" w:cs="宋体"/>
                <w:color w:val="000000"/>
                <w:sz w:val="24"/>
                <w:szCs w:val="24"/>
                <w:lang w:eastAsia="zh-Hans"/>
              </w:rPr>
              <w:t>时长</w:t>
            </w:r>
          </w:p>
        </w:tc>
        <w:tc>
          <w:tcPr>
            <w:tcW w:w="2015" w:type="dxa"/>
            <w:shd w:val="clear" w:color="auto" w:fill="FFFFFF"/>
            <w:tcMar>
              <w:top w:w="0" w:type="dxa"/>
              <w:left w:w="108" w:type="dxa"/>
              <w:bottom w:w="0" w:type="dxa"/>
              <w:right w:w="108" w:type="dxa"/>
            </w:tcMar>
            <w:vAlign w:val="center"/>
          </w:tcPr>
          <w:p w14:paraId="06AE8696">
            <w:pPr>
              <w:autoSpaceDE w:val="0"/>
              <w:autoSpaceDN w:val="0"/>
              <w:adjustRightInd w:val="0"/>
              <w:snapToGrid w:val="0"/>
              <w:spacing w:line="360" w:lineRule="auto"/>
              <w:jc w:val="center"/>
              <w:outlineLvl w:val="1"/>
              <w:rPr>
                <w:rFonts w:hint="eastAsia" w:ascii="黑体" w:hAnsi="黑体" w:eastAsia="黑体" w:cs="宋体"/>
                <w:color w:val="000000"/>
                <w:sz w:val="24"/>
                <w:szCs w:val="24"/>
              </w:rPr>
            </w:pPr>
            <w:r>
              <w:rPr>
                <w:rFonts w:hint="eastAsia" w:ascii="黑体" w:hAnsi="黑体" w:eastAsia="黑体" w:cs="宋体"/>
                <w:color w:val="000000"/>
                <w:sz w:val="24"/>
                <w:szCs w:val="24"/>
              </w:rPr>
              <w:t>模块</w:t>
            </w:r>
          </w:p>
        </w:tc>
        <w:tc>
          <w:tcPr>
            <w:tcW w:w="3768" w:type="dxa"/>
            <w:shd w:val="clear" w:color="auto" w:fill="FFFFFF"/>
            <w:tcMar>
              <w:top w:w="0" w:type="dxa"/>
              <w:left w:w="108" w:type="dxa"/>
              <w:bottom w:w="0" w:type="dxa"/>
              <w:right w:w="108" w:type="dxa"/>
            </w:tcMar>
            <w:vAlign w:val="center"/>
          </w:tcPr>
          <w:p w14:paraId="706DE81B">
            <w:pPr>
              <w:autoSpaceDE w:val="0"/>
              <w:autoSpaceDN w:val="0"/>
              <w:adjustRightInd w:val="0"/>
              <w:snapToGrid w:val="0"/>
              <w:spacing w:line="360" w:lineRule="auto"/>
              <w:jc w:val="center"/>
              <w:outlineLvl w:val="1"/>
              <w:rPr>
                <w:rFonts w:hint="eastAsia" w:ascii="黑体" w:hAnsi="黑体" w:eastAsia="黑体" w:cs="宋体"/>
                <w:color w:val="000000"/>
                <w:sz w:val="24"/>
                <w:szCs w:val="24"/>
              </w:rPr>
            </w:pPr>
            <w:r>
              <w:rPr>
                <w:rFonts w:hint="eastAsia" w:ascii="黑体" w:hAnsi="黑体" w:eastAsia="黑体" w:cs="宋体"/>
                <w:color w:val="000000"/>
                <w:sz w:val="24"/>
                <w:szCs w:val="24"/>
                <w:lang w:eastAsia="zh-Hans"/>
              </w:rPr>
              <w:t>考核内容</w:t>
            </w:r>
          </w:p>
        </w:tc>
      </w:tr>
      <w:tr w14:paraId="2430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69" w:hRule="atLeast"/>
        </w:trPr>
        <w:tc>
          <w:tcPr>
            <w:tcW w:w="1689" w:type="dxa"/>
            <w:vMerge w:val="restart"/>
            <w:shd w:val="clear" w:color="auto" w:fill="FFFFFF"/>
            <w:vAlign w:val="center"/>
          </w:tcPr>
          <w:p w14:paraId="76135CE1">
            <w:pPr>
              <w:autoSpaceDE w:val="0"/>
              <w:autoSpaceDN w:val="0"/>
              <w:adjustRightInd w:val="0"/>
              <w:snapToGrid w:val="0"/>
              <w:spacing w:line="380" w:lineRule="exact"/>
              <w:jc w:val="center"/>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资格赛</w:t>
            </w:r>
          </w:p>
        </w:tc>
        <w:tc>
          <w:tcPr>
            <w:tcW w:w="1399" w:type="dxa"/>
            <w:vMerge w:val="restart"/>
            <w:shd w:val="clear" w:color="auto" w:fill="FFFFFF"/>
            <w:vAlign w:val="center"/>
          </w:tcPr>
          <w:p w14:paraId="5FDF084A">
            <w:pPr>
              <w:autoSpaceDE w:val="0"/>
              <w:autoSpaceDN w:val="0"/>
              <w:adjustRightInd w:val="0"/>
              <w:snapToGrid w:val="0"/>
              <w:spacing w:line="380" w:lineRule="exact"/>
              <w:jc w:val="center"/>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120分钟</w:t>
            </w:r>
          </w:p>
        </w:tc>
        <w:tc>
          <w:tcPr>
            <w:tcW w:w="2015" w:type="dxa"/>
            <w:shd w:val="clear" w:color="auto" w:fill="FFFFFF"/>
            <w:vAlign w:val="center"/>
          </w:tcPr>
          <w:p w14:paraId="0A4DF619">
            <w:pPr>
              <w:autoSpaceDE w:val="0"/>
              <w:autoSpaceDN w:val="0"/>
              <w:adjustRightInd w:val="0"/>
              <w:snapToGrid w:val="0"/>
              <w:spacing w:line="380" w:lineRule="exact"/>
              <w:jc w:val="center"/>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理论知识模块</w:t>
            </w:r>
          </w:p>
        </w:tc>
        <w:tc>
          <w:tcPr>
            <w:tcW w:w="3768" w:type="dxa"/>
            <w:shd w:val="clear" w:color="auto" w:fill="FFFFFF"/>
            <w:tcMar>
              <w:top w:w="0" w:type="dxa"/>
              <w:left w:w="108" w:type="dxa"/>
              <w:bottom w:w="0" w:type="dxa"/>
              <w:right w:w="108" w:type="dxa"/>
            </w:tcMar>
            <w:vAlign w:val="center"/>
          </w:tcPr>
          <w:p w14:paraId="6BE6D02E">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计算机基础</w:t>
            </w:r>
          </w:p>
          <w:p w14:paraId="10CD7045">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区块链基础</w:t>
            </w:r>
          </w:p>
          <w:p w14:paraId="3458CEC6">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区块链应用操作常用知识</w:t>
            </w:r>
          </w:p>
          <w:p w14:paraId="4E015540">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区块链法律法规</w:t>
            </w:r>
          </w:p>
        </w:tc>
      </w:tr>
      <w:tr w14:paraId="4E2F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75" w:hRule="atLeast"/>
        </w:trPr>
        <w:tc>
          <w:tcPr>
            <w:tcW w:w="1689" w:type="dxa"/>
            <w:vMerge w:val="continue"/>
            <w:shd w:val="clear" w:color="auto" w:fill="FFFFFF"/>
            <w:vAlign w:val="center"/>
          </w:tcPr>
          <w:p w14:paraId="6CB30F0F">
            <w:pPr>
              <w:autoSpaceDE w:val="0"/>
              <w:autoSpaceDN w:val="0"/>
              <w:adjustRightInd w:val="0"/>
              <w:snapToGrid w:val="0"/>
              <w:spacing w:line="380" w:lineRule="exact"/>
              <w:ind w:firstLine="480" w:firstLineChars="200"/>
              <w:jc w:val="center"/>
              <w:outlineLvl w:val="1"/>
              <w:rPr>
                <w:rFonts w:hint="eastAsia" w:ascii="仿宋" w:hAnsi="仿宋" w:eastAsia="仿宋" w:cs="宋体"/>
                <w:color w:val="000000"/>
                <w:sz w:val="24"/>
                <w:szCs w:val="24"/>
              </w:rPr>
            </w:pPr>
          </w:p>
        </w:tc>
        <w:tc>
          <w:tcPr>
            <w:tcW w:w="1399" w:type="dxa"/>
            <w:vMerge w:val="continue"/>
            <w:shd w:val="clear" w:color="auto" w:fill="FFFFFF"/>
            <w:vAlign w:val="center"/>
          </w:tcPr>
          <w:p w14:paraId="2C55ACCF">
            <w:pPr>
              <w:autoSpaceDE w:val="0"/>
              <w:autoSpaceDN w:val="0"/>
              <w:adjustRightInd w:val="0"/>
              <w:snapToGrid w:val="0"/>
              <w:spacing w:line="380" w:lineRule="exact"/>
              <w:ind w:firstLine="480" w:firstLineChars="200"/>
              <w:jc w:val="center"/>
              <w:outlineLvl w:val="1"/>
              <w:rPr>
                <w:rFonts w:hint="eastAsia" w:ascii="仿宋" w:hAnsi="仿宋" w:eastAsia="仿宋" w:cs="宋体"/>
                <w:color w:val="000000"/>
                <w:sz w:val="24"/>
                <w:szCs w:val="24"/>
              </w:rPr>
            </w:pPr>
          </w:p>
        </w:tc>
        <w:tc>
          <w:tcPr>
            <w:tcW w:w="2015" w:type="dxa"/>
            <w:shd w:val="clear" w:color="auto" w:fill="FFFFFF"/>
            <w:vAlign w:val="center"/>
          </w:tcPr>
          <w:p w14:paraId="6DD34C80">
            <w:pPr>
              <w:autoSpaceDE w:val="0"/>
              <w:autoSpaceDN w:val="0"/>
              <w:adjustRightInd w:val="0"/>
              <w:snapToGrid w:val="0"/>
              <w:spacing w:line="380" w:lineRule="exact"/>
              <w:jc w:val="center"/>
              <w:outlineLvl w:val="1"/>
              <w:rPr>
                <w:rFonts w:hint="eastAsia" w:ascii="仿宋" w:hAnsi="仿宋" w:eastAsia="仿宋" w:cs="宋体"/>
                <w:color w:val="000000"/>
                <w:sz w:val="24"/>
                <w:szCs w:val="24"/>
              </w:rPr>
            </w:pPr>
            <w:r>
              <w:rPr>
                <w:rFonts w:hint="eastAsia" w:ascii="仿宋" w:hAnsi="仿宋" w:eastAsia="仿宋" w:cs="宋体"/>
                <w:color w:val="000000"/>
                <w:sz w:val="24"/>
                <w:szCs w:val="24"/>
                <w:lang w:eastAsia="zh-Hans"/>
              </w:rPr>
              <w:t>实操模块</w:t>
            </w:r>
          </w:p>
        </w:tc>
        <w:tc>
          <w:tcPr>
            <w:tcW w:w="3768" w:type="dxa"/>
            <w:shd w:val="clear" w:color="auto" w:fill="FFFFFF"/>
            <w:tcMar>
              <w:top w:w="0" w:type="dxa"/>
              <w:left w:w="108" w:type="dxa"/>
              <w:bottom w:w="0" w:type="dxa"/>
              <w:right w:w="108" w:type="dxa"/>
            </w:tcMar>
            <w:vAlign w:val="center"/>
          </w:tcPr>
          <w:p w14:paraId="5E2AB964">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区块链系统搭建</w:t>
            </w:r>
          </w:p>
          <w:p w14:paraId="28172AF0">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区块链系统运维</w:t>
            </w:r>
          </w:p>
          <w:p w14:paraId="1BD70B76">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区块链管理平台部署与应用</w:t>
            </w:r>
          </w:p>
          <w:p w14:paraId="23DF7247">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区块链系统测试</w:t>
            </w:r>
          </w:p>
        </w:tc>
      </w:tr>
      <w:tr w14:paraId="44CF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64" w:hRule="atLeast"/>
        </w:trPr>
        <w:tc>
          <w:tcPr>
            <w:tcW w:w="1689" w:type="dxa"/>
            <w:vMerge w:val="restart"/>
            <w:shd w:val="clear" w:color="auto" w:fill="FFFFFF"/>
            <w:vAlign w:val="center"/>
          </w:tcPr>
          <w:p w14:paraId="1DE76E43">
            <w:pPr>
              <w:autoSpaceDE w:val="0"/>
              <w:autoSpaceDN w:val="0"/>
              <w:adjustRightInd w:val="0"/>
              <w:snapToGrid w:val="0"/>
              <w:spacing w:line="380" w:lineRule="exact"/>
              <w:jc w:val="center"/>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选拔</w:t>
            </w:r>
            <w:r>
              <w:rPr>
                <w:rFonts w:hint="eastAsia" w:ascii="仿宋" w:hAnsi="仿宋" w:eastAsia="仿宋" w:cs="宋体"/>
                <w:color w:val="000000"/>
                <w:sz w:val="24"/>
                <w:szCs w:val="24"/>
                <w:lang w:eastAsia="zh-Hans"/>
              </w:rPr>
              <w:t>赛</w:t>
            </w:r>
          </w:p>
        </w:tc>
        <w:tc>
          <w:tcPr>
            <w:tcW w:w="1399" w:type="dxa"/>
            <w:vMerge w:val="restart"/>
            <w:shd w:val="clear" w:color="auto" w:fill="FFFFFF"/>
            <w:vAlign w:val="center"/>
          </w:tcPr>
          <w:p w14:paraId="527DB025">
            <w:pPr>
              <w:autoSpaceDE w:val="0"/>
              <w:autoSpaceDN w:val="0"/>
              <w:adjustRightInd w:val="0"/>
              <w:snapToGrid w:val="0"/>
              <w:spacing w:line="380" w:lineRule="exact"/>
              <w:jc w:val="center"/>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180</w:t>
            </w:r>
            <w:r>
              <w:rPr>
                <w:rFonts w:hint="eastAsia" w:ascii="仿宋" w:hAnsi="仿宋" w:eastAsia="仿宋" w:cs="宋体"/>
                <w:color w:val="000000"/>
                <w:sz w:val="24"/>
                <w:szCs w:val="24"/>
                <w:lang w:eastAsia="zh-Hans"/>
              </w:rPr>
              <w:t>分钟</w:t>
            </w:r>
          </w:p>
        </w:tc>
        <w:tc>
          <w:tcPr>
            <w:tcW w:w="2015" w:type="dxa"/>
            <w:shd w:val="clear" w:color="auto" w:fill="FFFFFF"/>
            <w:vAlign w:val="center"/>
          </w:tcPr>
          <w:p w14:paraId="3ADB50EF">
            <w:pPr>
              <w:autoSpaceDE w:val="0"/>
              <w:autoSpaceDN w:val="0"/>
              <w:adjustRightInd w:val="0"/>
              <w:snapToGrid w:val="0"/>
              <w:spacing w:line="380" w:lineRule="exact"/>
              <w:jc w:val="center"/>
              <w:outlineLvl w:val="1"/>
              <w:rPr>
                <w:rFonts w:hint="eastAsia" w:ascii="仿宋" w:hAnsi="仿宋" w:eastAsia="仿宋" w:cs="宋体"/>
                <w:color w:val="000000"/>
                <w:sz w:val="24"/>
                <w:szCs w:val="24"/>
              </w:rPr>
            </w:pPr>
            <w:r>
              <w:rPr>
                <w:rFonts w:hint="eastAsia" w:ascii="仿宋" w:hAnsi="仿宋" w:eastAsia="仿宋" w:cs="宋体"/>
                <w:color w:val="000000"/>
                <w:sz w:val="24"/>
                <w:szCs w:val="24"/>
                <w:lang w:eastAsia="zh-Hans"/>
              </w:rPr>
              <w:t>理论知识模块</w:t>
            </w:r>
          </w:p>
        </w:tc>
        <w:tc>
          <w:tcPr>
            <w:tcW w:w="3768" w:type="dxa"/>
            <w:shd w:val="clear" w:color="auto" w:fill="FFFFFF"/>
            <w:tcMar>
              <w:top w:w="0" w:type="dxa"/>
              <w:left w:w="108" w:type="dxa"/>
              <w:bottom w:w="0" w:type="dxa"/>
              <w:right w:w="108" w:type="dxa"/>
            </w:tcMar>
            <w:vAlign w:val="center"/>
          </w:tcPr>
          <w:p w14:paraId="0ABCC455">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区块链金融</w:t>
            </w:r>
          </w:p>
          <w:p w14:paraId="06C4ACC0">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区块链原理</w:t>
            </w:r>
          </w:p>
          <w:p w14:paraId="4223FA3F">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智能合约基础</w:t>
            </w:r>
          </w:p>
          <w:p w14:paraId="79441B13">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智能合约安全</w:t>
            </w:r>
          </w:p>
        </w:tc>
      </w:tr>
      <w:tr w14:paraId="02D5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trPr>
        <w:tc>
          <w:tcPr>
            <w:tcW w:w="1689" w:type="dxa"/>
            <w:vMerge w:val="continue"/>
            <w:shd w:val="clear" w:color="auto" w:fill="FFFFFF"/>
            <w:vAlign w:val="center"/>
          </w:tcPr>
          <w:p w14:paraId="6C3D5351">
            <w:pPr>
              <w:autoSpaceDE w:val="0"/>
              <w:autoSpaceDN w:val="0"/>
              <w:adjustRightInd w:val="0"/>
              <w:snapToGrid w:val="0"/>
              <w:spacing w:line="380" w:lineRule="exact"/>
              <w:ind w:firstLine="480" w:firstLineChars="200"/>
              <w:jc w:val="center"/>
              <w:outlineLvl w:val="1"/>
              <w:rPr>
                <w:rFonts w:hint="eastAsia" w:ascii="仿宋" w:hAnsi="仿宋" w:eastAsia="仿宋" w:cs="宋体"/>
                <w:color w:val="000000"/>
                <w:sz w:val="24"/>
                <w:szCs w:val="24"/>
              </w:rPr>
            </w:pPr>
          </w:p>
        </w:tc>
        <w:tc>
          <w:tcPr>
            <w:tcW w:w="1399" w:type="dxa"/>
            <w:vMerge w:val="continue"/>
            <w:shd w:val="clear" w:color="auto" w:fill="FFFFFF"/>
            <w:vAlign w:val="center"/>
          </w:tcPr>
          <w:p w14:paraId="07B236C7">
            <w:pPr>
              <w:autoSpaceDE w:val="0"/>
              <w:autoSpaceDN w:val="0"/>
              <w:adjustRightInd w:val="0"/>
              <w:snapToGrid w:val="0"/>
              <w:spacing w:line="380" w:lineRule="exact"/>
              <w:ind w:firstLine="480" w:firstLineChars="200"/>
              <w:jc w:val="center"/>
              <w:outlineLvl w:val="1"/>
              <w:rPr>
                <w:rFonts w:hint="eastAsia" w:ascii="仿宋" w:hAnsi="仿宋" w:eastAsia="仿宋" w:cs="宋体"/>
                <w:color w:val="000000"/>
                <w:sz w:val="24"/>
                <w:szCs w:val="24"/>
              </w:rPr>
            </w:pPr>
          </w:p>
        </w:tc>
        <w:tc>
          <w:tcPr>
            <w:tcW w:w="2015" w:type="dxa"/>
            <w:shd w:val="clear" w:color="auto" w:fill="FFFFFF"/>
            <w:vAlign w:val="center"/>
          </w:tcPr>
          <w:p w14:paraId="5AEC1694">
            <w:pPr>
              <w:autoSpaceDE w:val="0"/>
              <w:autoSpaceDN w:val="0"/>
              <w:adjustRightInd w:val="0"/>
              <w:snapToGrid w:val="0"/>
              <w:spacing w:line="380" w:lineRule="exact"/>
              <w:jc w:val="center"/>
              <w:outlineLvl w:val="1"/>
              <w:rPr>
                <w:rFonts w:hint="eastAsia" w:ascii="仿宋" w:hAnsi="仿宋" w:eastAsia="仿宋" w:cs="宋体"/>
                <w:color w:val="000000"/>
                <w:sz w:val="24"/>
                <w:szCs w:val="24"/>
              </w:rPr>
            </w:pPr>
            <w:r>
              <w:rPr>
                <w:rFonts w:hint="eastAsia" w:ascii="仿宋" w:hAnsi="仿宋" w:eastAsia="仿宋" w:cs="宋体"/>
                <w:color w:val="000000"/>
                <w:sz w:val="24"/>
                <w:szCs w:val="24"/>
                <w:lang w:eastAsia="zh-Hans"/>
              </w:rPr>
              <w:t>实操模块</w:t>
            </w:r>
          </w:p>
        </w:tc>
        <w:tc>
          <w:tcPr>
            <w:tcW w:w="3768" w:type="dxa"/>
            <w:shd w:val="clear" w:color="auto" w:fill="FFFFFF"/>
            <w:tcMar>
              <w:top w:w="0" w:type="dxa"/>
              <w:left w:w="108" w:type="dxa"/>
              <w:bottom w:w="0" w:type="dxa"/>
              <w:right w:w="108" w:type="dxa"/>
            </w:tcMar>
            <w:vAlign w:val="center"/>
          </w:tcPr>
          <w:p w14:paraId="2E2B2500">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区块链系统搭建</w:t>
            </w:r>
          </w:p>
          <w:p w14:paraId="483746CB">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区块链系统运维</w:t>
            </w:r>
          </w:p>
          <w:p w14:paraId="0BA3B2C4">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智能合约开发</w:t>
            </w:r>
          </w:p>
          <w:p w14:paraId="220DB497">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智能合约测试</w:t>
            </w:r>
          </w:p>
        </w:tc>
      </w:tr>
      <w:tr w14:paraId="7940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4" w:hRule="atLeast"/>
        </w:trPr>
        <w:tc>
          <w:tcPr>
            <w:tcW w:w="1689" w:type="dxa"/>
            <w:vMerge w:val="restart"/>
            <w:shd w:val="clear" w:color="auto" w:fill="FFFFFF"/>
            <w:vAlign w:val="center"/>
          </w:tcPr>
          <w:p w14:paraId="5D077B4C">
            <w:pPr>
              <w:autoSpaceDE w:val="0"/>
              <w:autoSpaceDN w:val="0"/>
              <w:adjustRightInd w:val="0"/>
              <w:snapToGrid w:val="0"/>
              <w:spacing w:line="380" w:lineRule="exact"/>
              <w:jc w:val="center"/>
              <w:outlineLvl w:val="1"/>
              <w:rPr>
                <w:rFonts w:hint="eastAsia" w:ascii="仿宋" w:hAnsi="仿宋" w:eastAsia="仿宋" w:cs="宋体"/>
                <w:color w:val="000000"/>
                <w:sz w:val="24"/>
                <w:szCs w:val="24"/>
              </w:rPr>
            </w:pPr>
            <w:r>
              <w:rPr>
                <w:rFonts w:hint="eastAsia" w:ascii="仿宋" w:hAnsi="仿宋" w:eastAsia="仿宋" w:cs="宋体"/>
                <w:color w:val="000000"/>
                <w:sz w:val="24"/>
                <w:szCs w:val="24"/>
                <w:lang w:eastAsia="zh-Hans"/>
              </w:rPr>
              <w:t>全国总决赛</w:t>
            </w:r>
          </w:p>
        </w:tc>
        <w:tc>
          <w:tcPr>
            <w:tcW w:w="1399" w:type="dxa"/>
            <w:vMerge w:val="restart"/>
            <w:shd w:val="clear" w:color="auto" w:fill="FFFFFF"/>
            <w:vAlign w:val="center"/>
          </w:tcPr>
          <w:p w14:paraId="0312051B">
            <w:pPr>
              <w:autoSpaceDE w:val="0"/>
              <w:autoSpaceDN w:val="0"/>
              <w:adjustRightInd w:val="0"/>
              <w:snapToGrid w:val="0"/>
              <w:spacing w:line="380" w:lineRule="exact"/>
              <w:jc w:val="center"/>
              <w:outlineLvl w:val="1"/>
              <w:rPr>
                <w:rFonts w:hint="eastAsia" w:ascii="仿宋" w:hAnsi="仿宋" w:eastAsia="仿宋" w:cs="宋体"/>
                <w:color w:val="000000"/>
                <w:sz w:val="24"/>
                <w:szCs w:val="24"/>
              </w:rPr>
            </w:pPr>
            <w:r>
              <w:rPr>
                <w:rFonts w:hint="eastAsia" w:ascii="仿宋" w:hAnsi="仿宋" w:eastAsia="仿宋" w:cs="宋体"/>
                <w:color w:val="000000"/>
                <w:sz w:val="24"/>
                <w:szCs w:val="24"/>
                <w:highlight w:val="green"/>
              </w:rPr>
              <w:t>360</w:t>
            </w:r>
            <w:r>
              <w:rPr>
                <w:rFonts w:hint="eastAsia" w:ascii="仿宋" w:hAnsi="仿宋" w:eastAsia="仿宋" w:cs="宋体"/>
                <w:color w:val="000000"/>
                <w:sz w:val="24"/>
                <w:szCs w:val="24"/>
                <w:highlight w:val="green"/>
                <w:lang w:eastAsia="zh-Hans"/>
              </w:rPr>
              <w:t>分钟</w:t>
            </w:r>
          </w:p>
        </w:tc>
        <w:tc>
          <w:tcPr>
            <w:tcW w:w="2015" w:type="dxa"/>
            <w:shd w:val="clear" w:color="auto" w:fill="FFFFFF"/>
            <w:vAlign w:val="center"/>
          </w:tcPr>
          <w:p w14:paraId="655A95E7">
            <w:pPr>
              <w:autoSpaceDE w:val="0"/>
              <w:autoSpaceDN w:val="0"/>
              <w:adjustRightInd w:val="0"/>
              <w:snapToGrid w:val="0"/>
              <w:spacing w:line="380" w:lineRule="exact"/>
              <w:jc w:val="center"/>
              <w:outlineLvl w:val="1"/>
              <w:rPr>
                <w:rFonts w:hint="eastAsia" w:ascii="仿宋" w:hAnsi="仿宋" w:eastAsia="仿宋" w:cs="宋体"/>
                <w:color w:val="000000"/>
                <w:sz w:val="24"/>
                <w:szCs w:val="24"/>
              </w:rPr>
            </w:pPr>
            <w:r>
              <w:rPr>
                <w:rFonts w:hint="eastAsia" w:ascii="仿宋" w:hAnsi="仿宋" w:eastAsia="仿宋" w:cs="宋体"/>
                <w:color w:val="000000"/>
                <w:sz w:val="24"/>
                <w:szCs w:val="24"/>
                <w:lang w:eastAsia="zh-Hans"/>
              </w:rPr>
              <w:t>理论知识模块</w:t>
            </w:r>
          </w:p>
        </w:tc>
        <w:tc>
          <w:tcPr>
            <w:tcW w:w="3768" w:type="dxa"/>
            <w:shd w:val="clear" w:color="auto" w:fill="FFFFFF"/>
            <w:tcMar>
              <w:top w:w="0" w:type="dxa"/>
              <w:left w:w="108" w:type="dxa"/>
              <w:bottom w:w="0" w:type="dxa"/>
              <w:right w:w="108" w:type="dxa"/>
            </w:tcMar>
            <w:vAlign w:val="center"/>
          </w:tcPr>
          <w:p w14:paraId="5F35A87E">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区块链核心原理技术</w:t>
            </w:r>
          </w:p>
          <w:p w14:paraId="288DD7FF">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区块链共识机制算法</w:t>
            </w:r>
          </w:p>
          <w:p w14:paraId="64A40C87">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区块链密码学原理与应用</w:t>
            </w:r>
          </w:p>
          <w:p w14:paraId="04818E68">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区块链前沿技术</w:t>
            </w:r>
          </w:p>
        </w:tc>
      </w:tr>
      <w:tr w14:paraId="3087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1689" w:type="dxa"/>
            <w:vMerge w:val="continue"/>
            <w:shd w:val="clear" w:color="auto" w:fill="FFFFFF"/>
            <w:vAlign w:val="center"/>
          </w:tcPr>
          <w:p w14:paraId="4ACA013D">
            <w:pPr>
              <w:autoSpaceDE w:val="0"/>
              <w:autoSpaceDN w:val="0"/>
              <w:adjustRightInd w:val="0"/>
              <w:snapToGrid w:val="0"/>
              <w:spacing w:line="380" w:lineRule="exact"/>
              <w:ind w:firstLine="480" w:firstLineChars="200"/>
              <w:jc w:val="center"/>
              <w:outlineLvl w:val="1"/>
              <w:rPr>
                <w:rFonts w:hint="eastAsia" w:ascii="仿宋" w:hAnsi="仿宋" w:eastAsia="仿宋" w:cs="宋体"/>
                <w:color w:val="000000"/>
                <w:sz w:val="24"/>
                <w:szCs w:val="24"/>
                <w:lang w:eastAsia="zh-Hans"/>
              </w:rPr>
            </w:pPr>
          </w:p>
        </w:tc>
        <w:tc>
          <w:tcPr>
            <w:tcW w:w="1399" w:type="dxa"/>
            <w:vMerge w:val="continue"/>
            <w:shd w:val="clear" w:color="auto" w:fill="FFFFFF"/>
            <w:vAlign w:val="center"/>
          </w:tcPr>
          <w:p w14:paraId="429E6FFB">
            <w:pPr>
              <w:autoSpaceDE w:val="0"/>
              <w:autoSpaceDN w:val="0"/>
              <w:adjustRightInd w:val="0"/>
              <w:snapToGrid w:val="0"/>
              <w:spacing w:line="380" w:lineRule="exact"/>
              <w:ind w:firstLine="480" w:firstLineChars="200"/>
              <w:jc w:val="center"/>
              <w:outlineLvl w:val="1"/>
              <w:rPr>
                <w:rFonts w:hint="eastAsia" w:ascii="仿宋" w:hAnsi="仿宋" w:eastAsia="仿宋" w:cs="宋体"/>
                <w:color w:val="000000"/>
                <w:sz w:val="24"/>
                <w:szCs w:val="24"/>
              </w:rPr>
            </w:pPr>
          </w:p>
        </w:tc>
        <w:tc>
          <w:tcPr>
            <w:tcW w:w="2015" w:type="dxa"/>
            <w:shd w:val="clear" w:color="auto" w:fill="FFFFFF"/>
            <w:vAlign w:val="center"/>
          </w:tcPr>
          <w:p w14:paraId="533ABC76">
            <w:pPr>
              <w:autoSpaceDE w:val="0"/>
              <w:autoSpaceDN w:val="0"/>
              <w:adjustRightInd w:val="0"/>
              <w:snapToGrid w:val="0"/>
              <w:spacing w:line="380" w:lineRule="exact"/>
              <w:jc w:val="center"/>
              <w:outlineLvl w:val="1"/>
              <w:rPr>
                <w:rFonts w:hint="eastAsia" w:ascii="仿宋" w:hAnsi="仿宋" w:eastAsia="仿宋" w:cs="宋体"/>
                <w:color w:val="000000"/>
                <w:sz w:val="24"/>
                <w:szCs w:val="24"/>
                <w:lang w:eastAsia="zh-Hans"/>
              </w:rPr>
            </w:pPr>
            <w:r>
              <w:rPr>
                <w:rFonts w:hint="eastAsia" w:ascii="仿宋" w:hAnsi="仿宋" w:eastAsia="仿宋" w:cs="宋体"/>
                <w:color w:val="000000"/>
                <w:sz w:val="24"/>
                <w:szCs w:val="24"/>
                <w:lang w:eastAsia="zh-Hans"/>
              </w:rPr>
              <w:t>实操模块</w:t>
            </w:r>
          </w:p>
        </w:tc>
        <w:tc>
          <w:tcPr>
            <w:tcW w:w="3768" w:type="dxa"/>
            <w:shd w:val="clear" w:color="auto" w:fill="FFFFFF"/>
            <w:tcMar>
              <w:top w:w="0" w:type="dxa"/>
              <w:left w:w="108" w:type="dxa"/>
              <w:bottom w:w="0" w:type="dxa"/>
              <w:right w:w="108" w:type="dxa"/>
            </w:tcMar>
            <w:vAlign w:val="center"/>
          </w:tcPr>
          <w:p w14:paraId="0F5CD143">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区块链系统搭建</w:t>
            </w:r>
          </w:p>
          <w:p w14:paraId="76D4BB5F">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区块链系统运维</w:t>
            </w:r>
          </w:p>
          <w:p w14:paraId="5A252904">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智能合约功能测试</w:t>
            </w:r>
          </w:p>
          <w:p w14:paraId="5EA361E2">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智能合约自动化测试</w:t>
            </w:r>
          </w:p>
          <w:p w14:paraId="3CEEF65D">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系统压力测试</w:t>
            </w:r>
          </w:p>
          <w:p w14:paraId="366E30C4">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智能合约开发</w:t>
            </w:r>
          </w:p>
          <w:p w14:paraId="3C51A705">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区块链应用前端页面开发</w:t>
            </w:r>
          </w:p>
          <w:p w14:paraId="23814029">
            <w:pPr>
              <w:autoSpaceDE w:val="0"/>
              <w:autoSpaceDN w:val="0"/>
              <w:adjustRightInd w:val="0"/>
              <w:snapToGrid w:val="0"/>
              <w:spacing w:line="380" w:lineRule="exact"/>
              <w:outlineLvl w:val="1"/>
              <w:rPr>
                <w:rFonts w:hint="eastAsia" w:ascii="仿宋" w:hAnsi="仿宋" w:eastAsia="仿宋" w:cs="宋体"/>
                <w:color w:val="000000"/>
                <w:sz w:val="24"/>
                <w:szCs w:val="24"/>
              </w:rPr>
            </w:pPr>
            <w:r>
              <w:rPr>
                <w:rFonts w:hint="eastAsia" w:ascii="仿宋" w:hAnsi="仿宋" w:eastAsia="仿宋" w:cs="宋体"/>
                <w:color w:val="000000"/>
                <w:sz w:val="24"/>
                <w:szCs w:val="24"/>
              </w:rPr>
              <w:t>区块链应用后端功能开发</w:t>
            </w:r>
          </w:p>
        </w:tc>
      </w:tr>
    </w:tbl>
    <w:p w14:paraId="6F66E9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04899"/>
    <w:rsid w:val="3300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2025-07-11T09:08:00Z</dcterms:created>
  <dc:creator>成德善</dc:creator>
  <cp:lastModifiedBy>成德善</cp:lastModifiedBy>
  <dcterms:modified xsi:type="dcterms:W3CDTF">2025-07-11T09:08:51Z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1411F87C857F4697AD10EB87009087DB_11</vt:lpwstr>
  </property>
  <property fmtid="{D5CDD505-2E9C-101B-9397-08002B2CF9AE}" pid="4" name="KSOTemplateDocerSaveRecord">
    <vt:lpwstr>eyJoZGlkIjoiMWNlNjE2MWIyZTZhZjk0YjdhNzVjY2JmODkwNjZkM2QiLCJ1c2VySWQiOiIzOTUwNjI1MzcifQ==</vt:lpwstr>
  </property>
</Properties>
</file>